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交易有风险，投资需谨慎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EA</w:t>
      </w:r>
      <w:r>
        <w:rPr>
          <w:rFonts w:hint="eastAsia" w:ascii="宋体" w:hAnsi="宋体"/>
          <w:b/>
          <w:bCs/>
          <w:sz w:val="28"/>
          <w:szCs w:val="28"/>
        </w:rPr>
        <w:t>加载方法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打开</w:t>
      </w:r>
      <w:r>
        <w:rPr>
          <w:rFonts w:hint="eastAsia"/>
          <w:b/>
          <w:bCs/>
          <w:sz w:val="28"/>
          <w:szCs w:val="28"/>
        </w:rPr>
        <w:t>MT4</w:t>
      </w:r>
      <w:r>
        <w:rPr>
          <w:rFonts w:hint="eastAsia" w:ascii="宋体" w:hAnsi="宋体"/>
          <w:b/>
          <w:bCs/>
          <w:sz w:val="28"/>
          <w:szCs w:val="28"/>
        </w:rPr>
        <w:t>软件，并登陆；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点击左上角</w:t>
      </w:r>
      <w:r>
        <w:rPr>
          <w:rFonts w:hint="eastAsia"/>
          <w:b/>
          <w:bCs/>
          <w:sz w:val="28"/>
          <w:szCs w:val="28"/>
        </w:rPr>
        <w:t>“文件”按钮，再点击“打开数据文件夹”；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打开</w:t>
      </w:r>
      <w:r>
        <w:rPr>
          <w:rFonts w:hint="eastAsia"/>
          <w:b/>
          <w:bCs/>
          <w:sz w:val="28"/>
          <w:szCs w:val="28"/>
        </w:rPr>
        <w:t>MQL4</w:t>
      </w:r>
      <w:r>
        <w:rPr>
          <w:rFonts w:hint="eastAsia" w:ascii="宋体" w:hAnsi="宋体"/>
          <w:b/>
          <w:bCs/>
          <w:sz w:val="28"/>
          <w:szCs w:val="28"/>
        </w:rPr>
        <w:t>文件夹，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将EA压缩包内的两个文件夹复制进去，如遇提示，选择覆盖保存；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在MT4软件上方找到“工具”按钮，点击，并打开“选项”，选择标签“EA交易”，依照下图打勾；</w:t>
      </w:r>
    </w:p>
    <w:p>
      <w:pPr>
        <w:numPr>
          <w:ilvl w:val="0"/>
          <w:numId w:val="0"/>
        </w:numPr>
        <w:ind w:leftChars="0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 w:eastAsia="宋体"/>
          <w:b/>
          <w:bCs/>
          <w:sz w:val="28"/>
          <w:szCs w:val="28"/>
          <w:lang w:eastAsia="zh-CN"/>
        </w:rPr>
        <w:drawing>
          <wp:inline distT="0" distB="0" distL="114300" distR="114300">
            <wp:extent cx="4653915" cy="3228975"/>
            <wp:effectExtent l="0" t="0" r="13335" b="9525"/>
            <wp:docPr id="4" name="图片 4" descr="155123721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51237215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391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关闭</w:t>
      </w:r>
      <w:r>
        <w:rPr>
          <w:rFonts w:hint="eastAsia"/>
          <w:b/>
          <w:bCs/>
          <w:sz w:val="28"/>
          <w:szCs w:val="28"/>
        </w:rPr>
        <w:t>MT4</w:t>
      </w:r>
      <w:r>
        <w:rPr>
          <w:rFonts w:hint="eastAsia" w:ascii="宋体" w:hAnsi="宋体"/>
          <w:b/>
          <w:bCs/>
          <w:sz w:val="28"/>
          <w:szCs w:val="28"/>
        </w:rPr>
        <w:t>软件，重新打开；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加载</w:t>
      </w:r>
      <w:r>
        <w:rPr>
          <w:rFonts w:hint="eastAsia"/>
          <w:b/>
          <w:bCs/>
          <w:sz w:val="28"/>
          <w:szCs w:val="28"/>
        </w:rPr>
        <w:t>EURUSD</w:t>
      </w:r>
      <w:r>
        <w:rPr>
          <w:rFonts w:hint="eastAsia" w:ascii="宋体" w:hAnsi="宋体"/>
          <w:b/>
          <w:bCs/>
          <w:sz w:val="28"/>
          <w:szCs w:val="28"/>
        </w:rPr>
        <w:t>图表，并把图表周期调整到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M15</w:t>
      </w:r>
      <w:r>
        <w:rPr>
          <w:rFonts w:hint="eastAsia" w:ascii="宋体" w:hAnsi="宋体"/>
          <w:b/>
          <w:bCs/>
          <w:sz w:val="28"/>
          <w:szCs w:val="28"/>
        </w:rPr>
        <w:t>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展开</w:t>
      </w:r>
      <w:r>
        <w:rPr>
          <w:rFonts w:hint="eastAsia"/>
          <w:b/>
          <w:bCs/>
          <w:sz w:val="28"/>
          <w:szCs w:val="28"/>
        </w:rPr>
        <w:t>“</w:t>
      </w:r>
      <w:r>
        <w:rPr>
          <w:rFonts w:hint="eastAsia" w:cs="Calibri"/>
          <w:b/>
          <w:bCs/>
          <w:sz w:val="28"/>
          <w:szCs w:val="28"/>
        </w:rPr>
        <w:t>EA</w:t>
      </w:r>
      <w:r>
        <w:rPr>
          <w:rFonts w:hint="eastAsia" w:ascii="宋体" w:hAnsi="宋体"/>
          <w:b/>
          <w:bCs/>
          <w:sz w:val="28"/>
          <w:szCs w:val="28"/>
        </w:rPr>
        <w:t>交易”会看到刚才考入的“</w:t>
      </w:r>
      <w:r>
        <w:rPr>
          <w:rFonts w:hint="eastAsia" w:cs="Calibri"/>
          <w:b/>
          <w:bCs/>
          <w:sz w:val="28"/>
          <w:szCs w:val="28"/>
          <w:lang w:val="en-US" w:eastAsia="zh-CN"/>
        </w:rPr>
        <w:t>FZ-V3.2</w:t>
      </w:r>
      <w:r>
        <w:rPr>
          <w:rFonts w:hint="eastAsia" w:cs="Calibri"/>
          <w:b/>
          <w:bCs/>
          <w:sz w:val="28"/>
          <w:szCs w:val="28"/>
        </w:rPr>
        <w:t>.ex4</w:t>
      </w:r>
      <w:r>
        <w:rPr>
          <w:rFonts w:hint="eastAsia" w:ascii="宋体" w:hAnsi="宋体"/>
          <w:b/>
          <w:bCs/>
          <w:sz w:val="28"/>
          <w:szCs w:val="28"/>
        </w:rPr>
        <w:t>”文件，并双击弹出对话框，选择“常用”，并在左侧的“启用警报”和“允许实时自动交易”打勾；右侧选项全部打勾，并确定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如下图：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inline distT="0" distB="0" distL="114300" distR="114300">
            <wp:extent cx="5267960" cy="2750820"/>
            <wp:effectExtent l="0" t="0" r="8890" b="11430"/>
            <wp:docPr id="3" name="图片 3" descr="155793243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557932439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75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点击图表上方</w:t>
      </w:r>
      <w:r>
        <w:rPr>
          <w:rFonts w:hint="eastAsia"/>
          <w:b/>
          <w:bCs/>
          <w:sz w:val="28"/>
          <w:szCs w:val="28"/>
        </w:rPr>
        <w:t>“自动交易”，图表右上角出现笑脸图标即表示进入自动交易状态。</w:t>
      </w:r>
    </w:p>
    <w:p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如需帮助，请加微信QQ：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651673955。</w:t>
      </w:r>
      <w:r>
        <w:t xml:space="preserve"> </w:t>
      </w: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免责声明：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EA为MT4程序之二次开发程序，受主程序版本更新等诸多因素影响，不保证与所有平台的主程序完全兼容。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金融工程的历史数据和回测数据仅做参考，由于行情走势的不确定性，EA不保证未来收益能达到如历史一致。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本号提供EA仅供测试学习之用，对于使用者的具体用途，不会加以过问。如使用者进行代客理财、融资等行为的使用，请自行评估风险，盈亏与本号无关。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本号提供的EA皆经过测试，使用无误后进行发布，但不保证百分之百没有BUG，请使用者自行观察运行情况，如出现BUG，造成损失，使用者自行承担。</w:t>
      </w:r>
    </w:p>
    <w:p>
      <w:pPr>
        <w:rPr>
          <w:rFonts w:hint="eastAsia" w:eastAsia="宋体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0885E0"/>
    <w:multiLevelType w:val="singleLevel"/>
    <w:tmpl w:val="EF0885E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5D02FEE"/>
    <w:multiLevelType w:val="multilevel"/>
    <w:tmpl w:val="65D02FEE"/>
    <w:lvl w:ilvl="0" w:tentative="0">
      <w:start w:val="1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C1DB4"/>
    <w:rsid w:val="081A369B"/>
    <w:rsid w:val="112B63B4"/>
    <w:rsid w:val="11C47966"/>
    <w:rsid w:val="188903A5"/>
    <w:rsid w:val="2E5A5A0A"/>
    <w:rsid w:val="2EF42883"/>
    <w:rsid w:val="38427FB9"/>
    <w:rsid w:val="3BB24996"/>
    <w:rsid w:val="468B5344"/>
    <w:rsid w:val="5119487E"/>
    <w:rsid w:val="539437C2"/>
    <w:rsid w:val="5A2C24A8"/>
    <w:rsid w:val="65CD4680"/>
    <w:rsid w:val="67D46A76"/>
    <w:rsid w:val="6C45216F"/>
    <w:rsid w:val="7338369C"/>
    <w:rsid w:val="758F1879"/>
    <w:rsid w:val="7AC0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2020-12-28T05:32:39Z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